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600818">
        <w:rPr>
          <w:sz w:val="27"/>
          <w:szCs w:val="27"/>
        </w:rPr>
        <w:t>1</w:t>
      </w:r>
      <w:r w:rsidR="001B5106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F430D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F430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ED249D">
        <w:rPr>
          <w:sz w:val="27"/>
          <w:szCs w:val="27"/>
        </w:rPr>
        <w:t>б</w:t>
      </w:r>
      <w:r w:rsidR="00605966">
        <w:rPr>
          <w:sz w:val="27"/>
          <w:szCs w:val="27"/>
        </w:rPr>
        <w:t xml:space="preserve"> </w:t>
      </w:r>
      <w:r w:rsidR="001B5106" w:rsidRPr="001B5106">
        <w:rPr>
          <w:sz w:val="27"/>
          <w:szCs w:val="27"/>
        </w:rPr>
        <w:t xml:space="preserve">утверждении нормативных затрат на обеспечение функций администрации </w:t>
      </w:r>
      <w:proofErr w:type="spellStart"/>
      <w:r w:rsidR="001B5106" w:rsidRPr="001B5106">
        <w:rPr>
          <w:sz w:val="27"/>
          <w:szCs w:val="27"/>
        </w:rPr>
        <w:t>Заневского</w:t>
      </w:r>
      <w:proofErr w:type="spellEnd"/>
      <w:r w:rsidR="001B5106" w:rsidRPr="001B5106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области, муниципальных казённых и бюджетных учреждений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1B5106" w:rsidRPr="001B5106">
              <w:rPr>
                <w:sz w:val="27"/>
                <w:szCs w:val="27"/>
              </w:rPr>
              <w:t>с пунктом 2 части 4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13.10.2014 № 1047 «Об общих правилах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учреждения», постановлением администрации муниципального образования «</w:t>
            </w:r>
            <w:proofErr w:type="spellStart"/>
            <w:r w:rsidR="001B5106" w:rsidRPr="001B5106">
              <w:rPr>
                <w:sz w:val="27"/>
                <w:szCs w:val="27"/>
              </w:rPr>
              <w:t>Заневское</w:t>
            </w:r>
            <w:proofErr w:type="spellEnd"/>
            <w:r w:rsidR="001B5106" w:rsidRPr="001B5106">
              <w:rPr>
                <w:sz w:val="27"/>
                <w:szCs w:val="27"/>
              </w:rPr>
              <w:t xml:space="preserve"> городское поселение» Всеволожского муниципального района Ленинградской области от 05.07.2016 № 360 «Об утверждении правил определения нормативных затрат на обеспечение функций муниципального образования «</w:t>
            </w:r>
            <w:proofErr w:type="spellStart"/>
            <w:r w:rsidR="001B5106" w:rsidRPr="001B5106">
              <w:rPr>
                <w:sz w:val="27"/>
                <w:szCs w:val="27"/>
              </w:rPr>
              <w:t>Заневское</w:t>
            </w:r>
            <w:proofErr w:type="spellEnd"/>
            <w:r w:rsidR="001B5106" w:rsidRPr="001B5106">
              <w:rPr>
                <w:sz w:val="27"/>
                <w:szCs w:val="27"/>
              </w:rPr>
              <w:t xml:space="preserve"> городское поселение» Всеволожского муниципального района Ленинградской области и подведомственных муниципальных казенных учреждений»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2086E" w:rsidRDefault="00F2086E" w:rsidP="003E7623">
      <w:r>
        <w:separator/>
      </w:r>
    </w:p>
  </w:endnote>
  <w:endnote w:type="continuationSeparator" w:id="0">
    <w:p w:rsidR="00F2086E" w:rsidRDefault="00F2086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2086E" w:rsidRDefault="00F2086E" w:rsidP="003E7623">
      <w:r>
        <w:separator/>
      </w:r>
    </w:p>
  </w:footnote>
  <w:footnote w:type="continuationSeparator" w:id="0">
    <w:p w:rsidR="00F2086E" w:rsidRDefault="00F2086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086E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8FFF7-BF48-4E37-84DE-2E0B009A3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2026-03-10T13:57:00Z</dcterms:created>
  <dcterms:modified xsi:type="dcterms:W3CDTF">2026-03-10T13:57:00Z</dcterms:modified>
</cp:coreProperties>
</file>